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2628"/>
        <w:gridCol w:w="2610"/>
        <w:gridCol w:w="1980"/>
        <w:gridCol w:w="2160"/>
        <w:gridCol w:w="2070"/>
        <w:gridCol w:w="2340"/>
      </w:tblGrid>
      <w:tr w:rsidR="003D6099" w:rsidRPr="003D6099" w:rsidTr="008B1F1C">
        <w:tc>
          <w:tcPr>
            <w:tcW w:w="13788" w:type="dxa"/>
            <w:gridSpan w:val="6"/>
          </w:tcPr>
          <w:bookmarkStart w:id="0" w:name="_GoBack"/>
          <w:bookmarkEnd w:id="0"/>
          <w:p w:rsidR="003D6099" w:rsidRPr="00773E6E" w:rsidRDefault="003D6099">
            <w:pPr>
              <w:rPr>
                <w:rFonts w:ascii="Helvetica" w:hAnsi="Helvetica" w:cs="Helvetica"/>
                <w:b/>
                <w:i/>
                <w:sz w:val="32"/>
                <w:szCs w:val="32"/>
              </w:rPr>
            </w:pPr>
            <w:r w:rsidRPr="00773E6E">
              <w:rPr>
                <w:rFonts w:ascii="Helvetica" w:hAnsi="Helvetica" w:cs="Helvetica"/>
                <w:b/>
                <w:i/>
                <w:noProof/>
                <w:sz w:val="32"/>
                <w:szCs w:val="32"/>
              </w:rPr>
              <mc:AlternateContent>
                <mc:Choice Requires="wps">
                  <w:drawing>
                    <wp:anchor distT="0" distB="0" distL="114300" distR="114300" simplePos="0" relativeHeight="251661312" behindDoc="0" locked="0" layoutInCell="1" allowOverlap="1" wp14:anchorId="100C5F81" wp14:editId="45B8A26B">
                      <wp:simplePos x="0" y="0"/>
                      <wp:positionH relativeFrom="column">
                        <wp:posOffset>-57150</wp:posOffset>
                      </wp:positionH>
                      <wp:positionV relativeFrom="paragraph">
                        <wp:posOffset>-358775</wp:posOffset>
                      </wp:positionV>
                      <wp:extent cx="8334375" cy="342900"/>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8334375" cy="3429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D6099" w:rsidRPr="00773E6E" w:rsidRDefault="003D6099">
                                  <w:pPr>
                                    <w:rPr>
                                      <w:b/>
                                      <w:sz w:val="32"/>
                                      <w:szCs w:val="32"/>
                                    </w:rPr>
                                  </w:pPr>
                                  <w:r w:rsidRPr="00773E6E">
                                    <w:rPr>
                                      <w:b/>
                                      <w:sz w:val="32"/>
                                      <w:szCs w:val="32"/>
                                    </w:rPr>
                                    <w:t xml:space="preserve">Teaching Touchstones Inventory: The 12 Step Process </w:t>
                                  </w:r>
                                  <w:r w:rsidR="00773E6E" w:rsidRPr="00773E6E">
                                    <w:rPr>
                                      <w:b/>
                                      <w:sz w:val="32"/>
                                      <w:szCs w:val="32"/>
                                    </w:rPr>
                                    <w:t xml:space="preserve">Every </w:t>
                                  </w:r>
                                  <w:r w:rsidRPr="00773E6E">
                                    <w:rPr>
                                      <w:b/>
                                      <w:sz w:val="32"/>
                                      <w:szCs w:val="32"/>
                                    </w:rPr>
                                    <w:t>Day</w:t>
                                  </w:r>
                                </w:p>
                                <w:p w:rsidR="003D6099" w:rsidRDefault="003D609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5pt;margin-top:-28.25pt;width:656.2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" fillcolor="white [3201]" stroked="f" strokeweight=".5pt">
                      <v:textbox>
                        <w:txbxContent>
                          <w:p w:rsidR="003D6099" w:rsidRPr="00773E6E" w:rsidRDefault="003D6099">
                            <w:pPr>
                              <w:rPr>
                                <w:b/>
                                <w:sz w:val="32"/>
                                <w:szCs w:val="32"/>
                              </w:rPr>
                            </w:pPr>
                            <w:r w:rsidRPr="00773E6E">
                              <w:rPr>
                                <w:b/>
                                <w:sz w:val="32"/>
                                <w:szCs w:val="32"/>
                              </w:rPr>
                              <w:t xml:space="preserve">Teaching Touchstones Inventory: The 12 Step Process </w:t>
                            </w:r>
                            <w:r w:rsidR="00773E6E" w:rsidRPr="00773E6E">
                              <w:rPr>
                                <w:b/>
                                <w:sz w:val="32"/>
                                <w:szCs w:val="32"/>
                              </w:rPr>
                              <w:t xml:space="preserve">Every </w:t>
                            </w:r>
                            <w:r w:rsidRPr="00773E6E">
                              <w:rPr>
                                <w:b/>
                                <w:sz w:val="32"/>
                                <w:szCs w:val="32"/>
                              </w:rPr>
                              <w:t>Day</w:t>
                            </w:r>
                          </w:p>
                          <w:p w:rsidR="003D6099" w:rsidRDefault="003D6099"/>
                        </w:txbxContent>
                      </v:textbox>
                    </v:shape>
                  </w:pict>
                </mc:Fallback>
              </mc:AlternateContent>
            </w:r>
            <w:r w:rsidRPr="00773E6E">
              <w:rPr>
                <w:rFonts w:ascii="Helvetica" w:hAnsi="Helvetica" w:cs="Helvetica"/>
                <w:b/>
                <w:i/>
                <w:sz w:val="32"/>
                <w:szCs w:val="32"/>
              </w:rPr>
              <w:t>Be Demanding</w:t>
            </w:r>
          </w:p>
        </w:tc>
      </w:tr>
      <w:tr w:rsidR="003D6099" w:rsidRPr="003D6099" w:rsidTr="008B1F1C">
        <w:trPr>
          <w:trHeight w:val="422"/>
        </w:trPr>
        <w:tc>
          <w:tcPr>
            <w:tcW w:w="2628" w:type="dxa"/>
          </w:tcPr>
          <w:p w:rsidR="003D6099" w:rsidRPr="003D6099" w:rsidRDefault="003D6099" w:rsidP="00110FD4">
            <w:pPr>
              <w:pStyle w:val="ListParagraph"/>
              <w:rPr>
                <w:rFonts w:ascii="Helvetica" w:hAnsi="Helvetica" w:cs="Helvetica"/>
                <w:b/>
                <w:sz w:val="28"/>
                <w:szCs w:val="28"/>
              </w:rPr>
            </w:pPr>
          </w:p>
        </w:tc>
        <w:tc>
          <w:tcPr>
            <w:tcW w:w="2610" w:type="dxa"/>
          </w:tcPr>
          <w:p w:rsidR="003D6099" w:rsidRPr="003D6099" w:rsidRDefault="007B0FDD">
            <w:pPr>
              <w:rPr>
                <w:rFonts w:ascii="Helvetica" w:hAnsi="Helvetica" w:cs="Helvetica"/>
                <w:b/>
              </w:rPr>
            </w:pPr>
            <w:r w:rsidRPr="003D6099">
              <w:rPr>
                <w:rFonts w:ascii="Helvetica" w:hAnsi="Helvetica" w:cs="Helvetica"/>
                <w:b/>
              </w:rPr>
              <w:t>What it looks like</w:t>
            </w:r>
          </w:p>
        </w:tc>
        <w:tc>
          <w:tcPr>
            <w:tcW w:w="1980" w:type="dxa"/>
          </w:tcPr>
          <w:p w:rsidR="003D6099" w:rsidRPr="003D6099" w:rsidRDefault="008B1F1C">
            <w:pPr>
              <w:rPr>
                <w:rFonts w:ascii="Helvetica" w:hAnsi="Helvetica" w:cs="Helvetica"/>
                <w:b/>
              </w:rPr>
            </w:pPr>
            <w:r>
              <w:rPr>
                <w:rFonts w:ascii="Helvetica" w:hAnsi="Helvetica" w:cs="Helvetica"/>
                <w:b/>
              </w:rPr>
              <w:t>Standard or Outcome</w:t>
            </w:r>
          </w:p>
        </w:tc>
        <w:tc>
          <w:tcPr>
            <w:tcW w:w="2160" w:type="dxa"/>
          </w:tcPr>
          <w:p w:rsidR="003D6099" w:rsidRPr="003D6099" w:rsidRDefault="00A31D4F">
            <w:pPr>
              <w:rPr>
                <w:rFonts w:ascii="Helvetica" w:hAnsi="Helvetica" w:cs="Helvetica"/>
                <w:b/>
              </w:rPr>
            </w:pPr>
            <w:r>
              <w:rPr>
                <w:rFonts w:ascii="Helvetica" w:hAnsi="Helvetica" w:cs="Helvetica"/>
                <w:b/>
              </w:rPr>
              <w:t>Setting</w:t>
            </w:r>
          </w:p>
        </w:tc>
        <w:tc>
          <w:tcPr>
            <w:tcW w:w="2070" w:type="dxa"/>
          </w:tcPr>
          <w:p w:rsidR="003D6099" w:rsidRPr="003D6099" w:rsidRDefault="007B0FDD" w:rsidP="007B0FDD">
            <w:pPr>
              <w:rPr>
                <w:rFonts w:ascii="Helvetica" w:hAnsi="Helvetica" w:cs="Helvetica"/>
                <w:b/>
              </w:rPr>
            </w:pPr>
            <w:r>
              <w:rPr>
                <w:rFonts w:ascii="Helvetica" w:hAnsi="Helvetica" w:cs="Helvetica"/>
                <w:b/>
              </w:rPr>
              <w:t>Tool or Resource</w:t>
            </w:r>
          </w:p>
        </w:tc>
        <w:tc>
          <w:tcPr>
            <w:tcW w:w="2340" w:type="dxa"/>
          </w:tcPr>
          <w:p w:rsidR="003D6099" w:rsidRPr="003D6099" w:rsidRDefault="008B1F1C" w:rsidP="003D6099">
            <w:pPr>
              <w:rPr>
                <w:rFonts w:ascii="Helvetica" w:hAnsi="Helvetica" w:cs="Helvetica"/>
                <w:b/>
              </w:rPr>
            </w:pPr>
            <w:r>
              <w:rPr>
                <w:rFonts w:ascii="Helvetica" w:hAnsi="Helvetica" w:cs="Helvetica"/>
                <w:b/>
              </w:rPr>
              <w:t>Example, Action, or Reflection</w:t>
            </w:r>
          </w:p>
        </w:tc>
      </w:tr>
      <w:tr w:rsidR="003D6099" w:rsidRPr="003D6099" w:rsidTr="008B1F1C">
        <w:tc>
          <w:tcPr>
            <w:tcW w:w="2628" w:type="dxa"/>
          </w:tcPr>
          <w:p w:rsidR="003D6099" w:rsidRPr="00773E6E" w:rsidRDefault="003D6099" w:rsidP="00110FD4">
            <w:pPr>
              <w:pStyle w:val="ListParagraph"/>
              <w:numPr>
                <w:ilvl w:val="0"/>
                <w:numId w:val="1"/>
              </w:numPr>
              <w:rPr>
                <w:rFonts w:ascii="Helvetica" w:hAnsi="Helvetica" w:cs="Helvetica"/>
                <w:b/>
              </w:rPr>
            </w:pPr>
            <w:r w:rsidRPr="00773E6E">
              <w:rPr>
                <w:rFonts w:ascii="Helvetica" w:hAnsi="Helvetica" w:cs="Helvetica"/>
                <w:b/>
              </w:rPr>
              <w:t>I use standards to guide every learning opportunity</w:t>
            </w:r>
          </w:p>
          <w:p w:rsidR="003D6099" w:rsidRPr="00773E6E" w:rsidRDefault="003D6099">
            <w:pPr>
              <w:rPr>
                <w:rFonts w:ascii="Helvetica" w:hAnsi="Helvetica" w:cs="Helvetica"/>
                <w:b/>
                <w:sz w:val="24"/>
                <w:szCs w:val="24"/>
              </w:rPr>
            </w:pPr>
          </w:p>
        </w:tc>
        <w:tc>
          <w:tcPr>
            <w:tcW w:w="2610" w:type="dxa"/>
          </w:tcPr>
          <w:p w:rsidR="007B0FDD" w:rsidRPr="00773E6E" w:rsidRDefault="007B0FDD" w:rsidP="007B0FDD">
            <w:pPr>
              <w:rPr>
                <w:rFonts w:ascii="Helvetica" w:hAnsi="Helvetica" w:cs="Helvetica"/>
                <w:sz w:val="20"/>
                <w:szCs w:val="20"/>
              </w:rPr>
            </w:pPr>
            <w:r w:rsidRPr="00773E6E">
              <w:rPr>
                <w:rFonts w:ascii="Helvetica" w:hAnsi="Helvetica" w:cs="Helvetica"/>
                <w:sz w:val="20"/>
                <w:szCs w:val="20"/>
              </w:rPr>
              <w:t>Unpack standards—what do students need to know, do, and identify big ideas. Not one size fits all, but a platform for creative lesson planning and self-directed learning.</w:t>
            </w:r>
          </w:p>
          <w:p w:rsidR="003D6099" w:rsidRPr="00773E6E" w:rsidRDefault="003D6099">
            <w:pPr>
              <w:rPr>
                <w:rFonts w:ascii="Helvetica" w:hAnsi="Helvetica" w:cs="Helvetica"/>
                <w:sz w:val="20"/>
                <w:szCs w:val="20"/>
              </w:rPr>
            </w:pPr>
          </w:p>
        </w:tc>
        <w:tc>
          <w:tcPr>
            <w:tcW w:w="1980" w:type="dxa"/>
          </w:tcPr>
          <w:p w:rsidR="003D6099" w:rsidRPr="003D6099" w:rsidRDefault="003D6099" w:rsidP="007B0FDD">
            <w:pPr>
              <w:rPr>
                <w:rFonts w:ascii="Helvetica" w:hAnsi="Helvetica" w:cs="Helvetica"/>
              </w:rPr>
            </w:pPr>
          </w:p>
        </w:tc>
        <w:tc>
          <w:tcPr>
            <w:tcW w:w="2160" w:type="dxa"/>
          </w:tcPr>
          <w:p w:rsidR="00A31D4F" w:rsidRPr="003D6099" w:rsidRDefault="00A31D4F" w:rsidP="008B1F1C">
            <w:pPr>
              <w:rPr>
                <w:rFonts w:ascii="Helvetica" w:hAnsi="Helvetica" w:cs="Helvetica"/>
              </w:rPr>
            </w:pPr>
          </w:p>
        </w:tc>
        <w:tc>
          <w:tcPr>
            <w:tcW w:w="2070" w:type="dxa"/>
          </w:tcPr>
          <w:p w:rsidR="003D6099" w:rsidRPr="003D6099" w:rsidRDefault="003D6099">
            <w:pPr>
              <w:rPr>
                <w:rFonts w:ascii="Helvetica" w:hAnsi="Helvetica" w:cs="Helvetica"/>
              </w:rPr>
            </w:pPr>
          </w:p>
        </w:tc>
        <w:tc>
          <w:tcPr>
            <w:tcW w:w="2340" w:type="dxa"/>
          </w:tcPr>
          <w:p w:rsidR="003D6099" w:rsidRPr="003D6099" w:rsidRDefault="003D6099">
            <w:pPr>
              <w:rPr>
                <w:rFonts w:ascii="Helvetica" w:hAnsi="Helvetica" w:cs="Helvetica"/>
              </w:rPr>
            </w:pPr>
          </w:p>
        </w:tc>
      </w:tr>
      <w:tr w:rsidR="003D6099" w:rsidRPr="003D6099" w:rsidTr="008B1F1C">
        <w:trPr>
          <w:trHeight w:val="1790"/>
        </w:trPr>
        <w:tc>
          <w:tcPr>
            <w:tcW w:w="2628" w:type="dxa"/>
          </w:tcPr>
          <w:p w:rsidR="003D6099" w:rsidRPr="00773E6E" w:rsidRDefault="003D6099" w:rsidP="00110FD4">
            <w:pPr>
              <w:pStyle w:val="ListParagraph"/>
              <w:numPr>
                <w:ilvl w:val="0"/>
                <w:numId w:val="1"/>
              </w:numPr>
              <w:rPr>
                <w:rFonts w:ascii="Helvetica" w:hAnsi="Helvetica" w:cs="Helvetica"/>
                <w:b/>
              </w:rPr>
            </w:pPr>
            <w:r w:rsidRPr="00773E6E">
              <w:rPr>
                <w:rFonts w:ascii="Helvetica" w:hAnsi="Helvetica" w:cs="Helvetica"/>
                <w:b/>
              </w:rPr>
              <w:t>I ensure students set personal learning objectives for each lesson</w:t>
            </w:r>
          </w:p>
          <w:p w:rsidR="003D6099" w:rsidRPr="00773E6E" w:rsidRDefault="003D6099" w:rsidP="003D6099">
            <w:pPr>
              <w:pStyle w:val="ListParagraph"/>
              <w:rPr>
                <w:rFonts w:ascii="Helvetica" w:hAnsi="Helvetica" w:cs="Helvetica"/>
                <w:b/>
                <w:sz w:val="24"/>
                <w:szCs w:val="24"/>
              </w:rPr>
            </w:pPr>
          </w:p>
          <w:p w:rsidR="003D6099" w:rsidRPr="00773E6E" w:rsidRDefault="003D6099" w:rsidP="003D6099">
            <w:pPr>
              <w:pStyle w:val="ListParagraph"/>
              <w:rPr>
                <w:rFonts w:ascii="Helvetica" w:hAnsi="Helvetica" w:cs="Helvetica"/>
                <w:b/>
                <w:sz w:val="24"/>
                <w:szCs w:val="24"/>
              </w:rPr>
            </w:pPr>
          </w:p>
        </w:tc>
        <w:tc>
          <w:tcPr>
            <w:tcW w:w="2610" w:type="dxa"/>
          </w:tcPr>
          <w:p w:rsidR="003D6099" w:rsidRPr="00773E6E" w:rsidRDefault="007B0FDD">
            <w:pPr>
              <w:rPr>
                <w:rFonts w:ascii="Helvetica" w:hAnsi="Helvetica" w:cs="Helvetica"/>
                <w:sz w:val="20"/>
                <w:szCs w:val="20"/>
              </w:rPr>
            </w:pPr>
            <w:r w:rsidRPr="00773E6E">
              <w:rPr>
                <w:rFonts w:ascii="Helvetica" w:hAnsi="Helvetica" w:cs="Helvetica"/>
                <w:sz w:val="20"/>
                <w:szCs w:val="20"/>
              </w:rPr>
              <w:t>Help students challenge themselves in short and long term goals. Achievable, bite-sized chunks, guided by learning objectives.</w:t>
            </w:r>
          </w:p>
        </w:tc>
        <w:tc>
          <w:tcPr>
            <w:tcW w:w="1980" w:type="dxa"/>
          </w:tcPr>
          <w:p w:rsidR="003D6099" w:rsidRPr="003D6099" w:rsidRDefault="003D6099">
            <w:pPr>
              <w:rPr>
                <w:rFonts w:ascii="Helvetica" w:hAnsi="Helvetica" w:cs="Helvetica"/>
              </w:rPr>
            </w:pPr>
          </w:p>
        </w:tc>
        <w:tc>
          <w:tcPr>
            <w:tcW w:w="2160" w:type="dxa"/>
          </w:tcPr>
          <w:p w:rsidR="003D6099" w:rsidRPr="003D6099" w:rsidRDefault="003D6099">
            <w:pPr>
              <w:rPr>
                <w:rFonts w:ascii="Helvetica" w:hAnsi="Helvetica" w:cs="Helvetica"/>
              </w:rPr>
            </w:pPr>
          </w:p>
        </w:tc>
        <w:tc>
          <w:tcPr>
            <w:tcW w:w="2070" w:type="dxa"/>
          </w:tcPr>
          <w:p w:rsidR="003D6099" w:rsidRPr="003D6099" w:rsidRDefault="003D6099">
            <w:pPr>
              <w:rPr>
                <w:rFonts w:ascii="Helvetica" w:hAnsi="Helvetica" w:cs="Helvetica"/>
              </w:rPr>
            </w:pPr>
          </w:p>
        </w:tc>
        <w:tc>
          <w:tcPr>
            <w:tcW w:w="2340" w:type="dxa"/>
          </w:tcPr>
          <w:p w:rsidR="003D6099" w:rsidRPr="003D6099" w:rsidRDefault="003D6099">
            <w:pPr>
              <w:rPr>
                <w:rFonts w:ascii="Helvetica" w:hAnsi="Helvetica" w:cs="Helvetica"/>
              </w:rPr>
            </w:pPr>
          </w:p>
        </w:tc>
      </w:tr>
      <w:tr w:rsidR="003D6099" w:rsidRPr="003D6099" w:rsidTr="008B1F1C">
        <w:trPr>
          <w:trHeight w:val="1763"/>
        </w:trPr>
        <w:tc>
          <w:tcPr>
            <w:tcW w:w="2628" w:type="dxa"/>
          </w:tcPr>
          <w:p w:rsidR="003D6099" w:rsidRPr="00A0374D" w:rsidRDefault="003D6099" w:rsidP="00A0374D">
            <w:pPr>
              <w:pStyle w:val="ListParagraph"/>
              <w:numPr>
                <w:ilvl w:val="0"/>
                <w:numId w:val="1"/>
              </w:numPr>
              <w:rPr>
                <w:rFonts w:ascii="Helvetica" w:hAnsi="Helvetica" w:cs="Helvetica"/>
                <w:b/>
              </w:rPr>
            </w:pPr>
            <w:r w:rsidRPr="00773E6E">
              <w:rPr>
                <w:rFonts w:ascii="Helvetica" w:hAnsi="Helvetica" w:cs="Helvetica"/>
                <w:b/>
              </w:rPr>
              <w:t>I peel back the curtain and make m</w:t>
            </w:r>
            <w:r w:rsidR="00A0374D">
              <w:rPr>
                <w:rFonts w:ascii="Helvetica" w:hAnsi="Helvetica" w:cs="Helvetica"/>
                <w:b/>
              </w:rPr>
              <w:t>y performance expectations clear</w:t>
            </w:r>
          </w:p>
        </w:tc>
        <w:tc>
          <w:tcPr>
            <w:tcW w:w="2610" w:type="dxa"/>
          </w:tcPr>
          <w:p w:rsidR="003D6099" w:rsidRPr="00773E6E" w:rsidRDefault="007B0FDD">
            <w:pPr>
              <w:rPr>
                <w:rFonts w:ascii="Helvetica" w:hAnsi="Helvetica" w:cs="Helvetica"/>
                <w:sz w:val="20"/>
                <w:szCs w:val="20"/>
              </w:rPr>
            </w:pPr>
            <w:r w:rsidRPr="00773E6E">
              <w:rPr>
                <w:rFonts w:ascii="Helvetica" w:hAnsi="Helvetica" w:cs="Helvetica"/>
                <w:sz w:val="20"/>
                <w:szCs w:val="20"/>
              </w:rPr>
              <w:t>Use performance rubrics to guide improvement and shift the role of librarian to coach, guiding them to accomplish learning goals</w:t>
            </w:r>
            <w:r w:rsidR="00064F36">
              <w:rPr>
                <w:rFonts w:ascii="Helvetica" w:hAnsi="Helvetica" w:cs="Helvetica"/>
                <w:sz w:val="20"/>
                <w:szCs w:val="20"/>
              </w:rPr>
              <w:t>.</w:t>
            </w:r>
          </w:p>
          <w:p w:rsidR="003D6099" w:rsidRPr="00773E6E" w:rsidRDefault="003D6099">
            <w:pPr>
              <w:rPr>
                <w:rFonts w:ascii="Helvetica" w:hAnsi="Helvetica" w:cs="Helvetica"/>
                <w:sz w:val="20"/>
                <w:szCs w:val="20"/>
              </w:rPr>
            </w:pPr>
          </w:p>
          <w:p w:rsidR="003D6099" w:rsidRPr="00773E6E" w:rsidRDefault="003D6099">
            <w:pPr>
              <w:rPr>
                <w:rFonts w:ascii="Helvetica" w:hAnsi="Helvetica" w:cs="Helvetica"/>
                <w:sz w:val="20"/>
                <w:szCs w:val="20"/>
              </w:rPr>
            </w:pPr>
          </w:p>
        </w:tc>
        <w:tc>
          <w:tcPr>
            <w:tcW w:w="1980" w:type="dxa"/>
          </w:tcPr>
          <w:p w:rsidR="003D6099" w:rsidRPr="003D6099" w:rsidRDefault="003D6099">
            <w:pPr>
              <w:rPr>
                <w:rFonts w:ascii="Helvetica" w:hAnsi="Helvetica" w:cs="Helvetica"/>
              </w:rPr>
            </w:pPr>
          </w:p>
        </w:tc>
        <w:tc>
          <w:tcPr>
            <w:tcW w:w="2160" w:type="dxa"/>
          </w:tcPr>
          <w:p w:rsidR="003D6099" w:rsidRPr="003D6099" w:rsidRDefault="003D6099">
            <w:pPr>
              <w:rPr>
                <w:rFonts w:ascii="Helvetica" w:hAnsi="Helvetica" w:cs="Helvetica"/>
              </w:rPr>
            </w:pPr>
          </w:p>
        </w:tc>
        <w:tc>
          <w:tcPr>
            <w:tcW w:w="2070" w:type="dxa"/>
          </w:tcPr>
          <w:p w:rsidR="003D6099" w:rsidRPr="003D6099" w:rsidRDefault="003D6099">
            <w:pPr>
              <w:rPr>
                <w:rFonts w:ascii="Helvetica" w:hAnsi="Helvetica" w:cs="Helvetica"/>
              </w:rPr>
            </w:pPr>
          </w:p>
        </w:tc>
        <w:tc>
          <w:tcPr>
            <w:tcW w:w="2340" w:type="dxa"/>
          </w:tcPr>
          <w:p w:rsidR="003D6099" w:rsidRPr="003D6099" w:rsidRDefault="003D6099">
            <w:pPr>
              <w:rPr>
                <w:rFonts w:ascii="Helvetica" w:hAnsi="Helvetica" w:cs="Helvetica"/>
              </w:rPr>
            </w:pPr>
          </w:p>
        </w:tc>
      </w:tr>
      <w:tr w:rsidR="00773E6E" w:rsidRPr="003D6099" w:rsidTr="008B1F1C">
        <w:tc>
          <w:tcPr>
            <w:tcW w:w="2628" w:type="dxa"/>
          </w:tcPr>
          <w:p w:rsidR="00773E6E" w:rsidRPr="00773E6E" w:rsidRDefault="00773E6E" w:rsidP="00110FD4">
            <w:pPr>
              <w:pStyle w:val="ListParagraph"/>
              <w:numPr>
                <w:ilvl w:val="0"/>
                <w:numId w:val="1"/>
              </w:numPr>
              <w:rPr>
                <w:rFonts w:ascii="Helvetica" w:hAnsi="Helvetica" w:cs="Helvetica"/>
                <w:b/>
              </w:rPr>
            </w:pPr>
            <w:r w:rsidRPr="00773E6E">
              <w:rPr>
                <w:rFonts w:ascii="Helvetica" w:hAnsi="Helvetica" w:cs="Helvetica"/>
                <w:b/>
              </w:rPr>
              <w:t>I measure understanding against high expectations.</w:t>
            </w:r>
          </w:p>
        </w:tc>
        <w:tc>
          <w:tcPr>
            <w:tcW w:w="2610" w:type="dxa"/>
          </w:tcPr>
          <w:p w:rsidR="00773E6E" w:rsidRDefault="00773E6E" w:rsidP="00A0374D">
            <w:pPr>
              <w:rPr>
                <w:rFonts w:ascii="Helvetica" w:hAnsi="Helvetica" w:cs="Helvetica"/>
                <w:sz w:val="20"/>
                <w:szCs w:val="20"/>
              </w:rPr>
            </w:pPr>
            <w:r w:rsidRPr="00773E6E">
              <w:rPr>
                <w:rFonts w:ascii="Helvetica" w:hAnsi="Helvetica" w:cs="Helvetica"/>
                <w:sz w:val="20"/>
                <w:szCs w:val="20"/>
              </w:rPr>
              <w:t>Course grades or assessment reflect actual academic performance, throug</w:t>
            </w:r>
            <w:r w:rsidR="00A0374D">
              <w:rPr>
                <w:rFonts w:ascii="Helvetica" w:hAnsi="Helvetica" w:cs="Helvetica"/>
                <w:sz w:val="20"/>
                <w:szCs w:val="20"/>
              </w:rPr>
              <w:t xml:space="preserve">h use of appropriate assessment to encourage critical thinking; </w:t>
            </w:r>
            <w:r w:rsidRPr="00773E6E">
              <w:rPr>
                <w:rFonts w:ascii="Helvetica" w:hAnsi="Helvetica" w:cs="Helvetica"/>
                <w:sz w:val="20"/>
                <w:szCs w:val="20"/>
              </w:rPr>
              <w:t>challenge students to meet high expectations</w:t>
            </w:r>
            <w:r w:rsidR="00064F36">
              <w:rPr>
                <w:rFonts w:ascii="Helvetica" w:hAnsi="Helvetica" w:cs="Helvetica"/>
                <w:sz w:val="20"/>
                <w:szCs w:val="20"/>
              </w:rPr>
              <w:t>.</w:t>
            </w:r>
          </w:p>
          <w:p w:rsidR="00064F36" w:rsidRPr="00773E6E" w:rsidRDefault="00064F36" w:rsidP="00A0374D">
            <w:pPr>
              <w:rPr>
                <w:rFonts w:ascii="Helvetica" w:hAnsi="Helvetica" w:cs="Helvetica"/>
                <w:sz w:val="20"/>
                <w:szCs w:val="20"/>
              </w:rPr>
            </w:pPr>
          </w:p>
        </w:tc>
        <w:tc>
          <w:tcPr>
            <w:tcW w:w="1980" w:type="dxa"/>
          </w:tcPr>
          <w:p w:rsidR="00773E6E" w:rsidRPr="003D6099" w:rsidRDefault="00773E6E">
            <w:pPr>
              <w:rPr>
                <w:rFonts w:ascii="Helvetica" w:hAnsi="Helvetica" w:cs="Helvetica"/>
              </w:rPr>
            </w:pPr>
          </w:p>
        </w:tc>
        <w:tc>
          <w:tcPr>
            <w:tcW w:w="2160" w:type="dxa"/>
          </w:tcPr>
          <w:p w:rsidR="00773E6E" w:rsidRPr="003D6099" w:rsidRDefault="00773E6E">
            <w:pPr>
              <w:rPr>
                <w:rFonts w:ascii="Helvetica" w:hAnsi="Helvetica" w:cs="Helvetica"/>
              </w:rPr>
            </w:pPr>
          </w:p>
        </w:tc>
        <w:tc>
          <w:tcPr>
            <w:tcW w:w="2070" w:type="dxa"/>
          </w:tcPr>
          <w:p w:rsidR="00773E6E" w:rsidRPr="003D6099" w:rsidRDefault="00773E6E">
            <w:pPr>
              <w:rPr>
                <w:rFonts w:ascii="Helvetica" w:hAnsi="Helvetica" w:cs="Helvetica"/>
              </w:rPr>
            </w:pPr>
          </w:p>
        </w:tc>
        <w:tc>
          <w:tcPr>
            <w:tcW w:w="2340" w:type="dxa"/>
          </w:tcPr>
          <w:p w:rsidR="00773E6E" w:rsidRPr="003D6099" w:rsidRDefault="00773E6E">
            <w:pPr>
              <w:rPr>
                <w:rFonts w:ascii="Helvetica" w:hAnsi="Helvetica" w:cs="Helvetica"/>
              </w:rPr>
            </w:pPr>
          </w:p>
        </w:tc>
      </w:tr>
    </w:tbl>
    <w:p w:rsidR="003D6099" w:rsidRPr="00102029" w:rsidRDefault="003D6099">
      <w:pPr>
        <w:rPr>
          <w:rFonts w:ascii="Helvetica" w:hAnsi="Helvetica" w:cs="Helvetica"/>
          <w:i/>
        </w:rPr>
      </w:pPr>
    </w:p>
    <w:tbl>
      <w:tblPr>
        <w:tblStyle w:val="TableGrid"/>
        <w:tblW w:w="0" w:type="auto"/>
        <w:tblLook w:val="04A0" w:firstRow="1" w:lastRow="0" w:firstColumn="1" w:lastColumn="0" w:noHBand="0" w:noVBand="1"/>
      </w:tblPr>
      <w:tblGrid>
        <w:gridCol w:w="2726"/>
        <w:gridCol w:w="2512"/>
        <w:gridCol w:w="1842"/>
        <w:gridCol w:w="2274"/>
        <w:gridCol w:w="2047"/>
        <w:gridCol w:w="2567"/>
      </w:tblGrid>
      <w:tr w:rsidR="009E33F4" w:rsidRPr="00102029" w:rsidTr="00891F3D">
        <w:tc>
          <w:tcPr>
            <w:tcW w:w="13968" w:type="dxa"/>
            <w:gridSpan w:val="6"/>
          </w:tcPr>
          <w:p w:rsidR="009E33F4" w:rsidRPr="00102029" w:rsidRDefault="009E33F4">
            <w:pPr>
              <w:rPr>
                <w:rFonts w:ascii="Helvetica" w:hAnsi="Helvetica" w:cs="Helvetica"/>
                <w:b/>
                <w:i/>
                <w:sz w:val="36"/>
                <w:szCs w:val="36"/>
              </w:rPr>
            </w:pPr>
            <w:r w:rsidRPr="00102029">
              <w:rPr>
                <w:rFonts w:ascii="Helvetica" w:hAnsi="Helvetica" w:cs="Helvetica"/>
                <w:b/>
                <w:i/>
                <w:sz w:val="36"/>
                <w:szCs w:val="36"/>
              </w:rPr>
              <w:lastRenderedPageBreak/>
              <w:t>Be Supportive</w:t>
            </w:r>
          </w:p>
        </w:tc>
      </w:tr>
      <w:tr w:rsidR="007B0FDD" w:rsidRPr="003D6099" w:rsidTr="00A0374D">
        <w:tc>
          <w:tcPr>
            <w:tcW w:w="2726" w:type="dxa"/>
          </w:tcPr>
          <w:p w:rsidR="007B0FDD" w:rsidRPr="007B0FDD" w:rsidRDefault="007B0FDD" w:rsidP="007B0FDD">
            <w:pPr>
              <w:pStyle w:val="ListParagraph"/>
              <w:rPr>
                <w:rFonts w:ascii="Helvetica" w:hAnsi="Helvetica" w:cs="Helvetica"/>
                <w:sz w:val="28"/>
                <w:szCs w:val="28"/>
              </w:rPr>
            </w:pPr>
          </w:p>
        </w:tc>
        <w:tc>
          <w:tcPr>
            <w:tcW w:w="2512" w:type="dxa"/>
          </w:tcPr>
          <w:p w:rsidR="007B0FDD" w:rsidRPr="003D6099" w:rsidRDefault="007B0FDD">
            <w:pPr>
              <w:rPr>
                <w:rFonts w:ascii="Helvetica" w:hAnsi="Helvetica" w:cs="Helvetica"/>
              </w:rPr>
            </w:pPr>
            <w:r w:rsidRPr="003D6099">
              <w:rPr>
                <w:rFonts w:ascii="Helvetica" w:hAnsi="Helvetica" w:cs="Helvetica"/>
                <w:b/>
              </w:rPr>
              <w:t>What it looks like</w:t>
            </w:r>
          </w:p>
        </w:tc>
        <w:tc>
          <w:tcPr>
            <w:tcW w:w="1842" w:type="dxa"/>
          </w:tcPr>
          <w:p w:rsidR="007B0FDD" w:rsidRPr="008B1F1C" w:rsidRDefault="008B1F1C">
            <w:pPr>
              <w:rPr>
                <w:rFonts w:ascii="Helvetica" w:hAnsi="Helvetica" w:cs="Helvetica"/>
                <w:b/>
              </w:rPr>
            </w:pPr>
            <w:r w:rsidRPr="008B1F1C">
              <w:rPr>
                <w:rFonts w:ascii="Helvetica" w:hAnsi="Helvetica" w:cs="Helvetica"/>
                <w:b/>
              </w:rPr>
              <w:t>Standard or Outcome</w:t>
            </w:r>
          </w:p>
        </w:tc>
        <w:tc>
          <w:tcPr>
            <w:tcW w:w="2274" w:type="dxa"/>
          </w:tcPr>
          <w:p w:rsidR="007B0FDD" w:rsidRPr="003D6099" w:rsidRDefault="00A31D4F">
            <w:pPr>
              <w:rPr>
                <w:rFonts w:ascii="Helvetica" w:hAnsi="Helvetica" w:cs="Helvetica"/>
              </w:rPr>
            </w:pPr>
            <w:r>
              <w:rPr>
                <w:rFonts w:ascii="Helvetica" w:hAnsi="Helvetica" w:cs="Helvetica"/>
                <w:b/>
              </w:rPr>
              <w:t>Setting</w:t>
            </w:r>
          </w:p>
        </w:tc>
        <w:tc>
          <w:tcPr>
            <w:tcW w:w="2047" w:type="dxa"/>
          </w:tcPr>
          <w:p w:rsidR="007B0FDD" w:rsidRPr="003D6099" w:rsidRDefault="007B0FDD">
            <w:pPr>
              <w:rPr>
                <w:rFonts w:ascii="Helvetica" w:hAnsi="Helvetica" w:cs="Helvetica"/>
                <w:b/>
              </w:rPr>
            </w:pPr>
            <w:r>
              <w:rPr>
                <w:rFonts w:ascii="Helvetica" w:hAnsi="Helvetica" w:cs="Helvetica"/>
                <w:b/>
              </w:rPr>
              <w:t>Tool or Resource</w:t>
            </w:r>
          </w:p>
        </w:tc>
        <w:tc>
          <w:tcPr>
            <w:tcW w:w="2567" w:type="dxa"/>
          </w:tcPr>
          <w:p w:rsidR="007B0FDD" w:rsidRDefault="008B1F1C">
            <w:pPr>
              <w:rPr>
                <w:rFonts w:ascii="Helvetica" w:hAnsi="Helvetica" w:cs="Helvetica"/>
                <w:b/>
              </w:rPr>
            </w:pPr>
            <w:r>
              <w:rPr>
                <w:rFonts w:ascii="Helvetica" w:hAnsi="Helvetica" w:cs="Helvetica"/>
                <w:b/>
              </w:rPr>
              <w:t>Example, Action, or Reflection</w:t>
            </w:r>
          </w:p>
        </w:tc>
      </w:tr>
      <w:tr w:rsidR="007B0FDD" w:rsidRPr="003D6099" w:rsidTr="00A0374D">
        <w:tc>
          <w:tcPr>
            <w:tcW w:w="2726" w:type="dxa"/>
          </w:tcPr>
          <w:p w:rsidR="007B0FDD" w:rsidRPr="00773E6E" w:rsidRDefault="007B0FDD" w:rsidP="007B0FDD">
            <w:pPr>
              <w:pStyle w:val="ListParagraph"/>
              <w:numPr>
                <w:ilvl w:val="0"/>
                <w:numId w:val="2"/>
              </w:numPr>
              <w:rPr>
                <w:rFonts w:ascii="Helvetica" w:hAnsi="Helvetica" w:cs="Helvetica"/>
                <w:b/>
              </w:rPr>
            </w:pPr>
            <w:r w:rsidRPr="00773E6E">
              <w:rPr>
                <w:rFonts w:ascii="Helvetica" w:hAnsi="Helvetica" w:cs="Helvetica"/>
                <w:b/>
              </w:rPr>
              <w:t>I engage student interest with every instruction</w:t>
            </w:r>
          </w:p>
        </w:tc>
        <w:tc>
          <w:tcPr>
            <w:tcW w:w="2512" w:type="dxa"/>
          </w:tcPr>
          <w:p w:rsidR="007B0FDD" w:rsidRPr="00773E6E" w:rsidRDefault="00773E6E">
            <w:pPr>
              <w:rPr>
                <w:rFonts w:ascii="Helvetica" w:hAnsi="Helvetica" w:cs="Helvetica"/>
                <w:sz w:val="20"/>
                <w:szCs w:val="20"/>
              </w:rPr>
            </w:pPr>
            <w:r w:rsidRPr="00773E6E">
              <w:rPr>
                <w:rFonts w:ascii="Helvetica" w:hAnsi="Helvetica" w:cs="Helvetica"/>
                <w:sz w:val="20"/>
                <w:szCs w:val="20"/>
              </w:rPr>
              <w:t xml:space="preserve">Hook student interest from the beginning, </w:t>
            </w:r>
            <w:r w:rsidR="00064F36">
              <w:rPr>
                <w:rFonts w:ascii="Helvetica" w:hAnsi="Helvetica" w:cs="Helvetica"/>
                <w:sz w:val="20"/>
                <w:szCs w:val="20"/>
              </w:rPr>
              <w:t xml:space="preserve">use </w:t>
            </w:r>
            <w:r w:rsidRPr="00773E6E">
              <w:rPr>
                <w:rFonts w:ascii="Helvetica" w:hAnsi="Helvetica" w:cs="Helvetica"/>
                <w:sz w:val="20"/>
                <w:szCs w:val="20"/>
              </w:rPr>
              <w:t>variety motivational techniques or provide choices.</w:t>
            </w:r>
          </w:p>
        </w:tc>
        <w:tc>
          <w:tcPr>
            <w:tcW w:w="1842" w:type="dxa"/>
          </w:tcPr>
          <w:p w:rsidR="007B0FDD" w:rsidRPr="003D6099" w:rsidRDefault="007B0FDD">
            <w:pPr>
              <w:rPr>
                <w:rFonts w:ascii="Helvetica" w:hAnsi="Helvetica" w:cs="Helvetica"/>
              </w:rPr>
            </w:pPr>
          </w:p>
        </w:tc>
        <w:tc>
          <w:tcPr>
            <w:tcW w:w="2274" w:type="dxa"/>
          </w:tcPr>
          <w:p w:rsidR="007B0FDD" w:rsidRPr="003D6099" w:rsidRDefault="007B0FDD">
            <w:pPr>
              <w:rPr>
                <w:rFonts w:ascii="Helvetica" w:hAnsi="Helvetica" w:cs="Helvetica"/>
              </w:rPr>
            </w:pPr>
          </w:p>
        </w:tc>
        <w:tc>
          <w:tcPr>
            <w:tcW w:w="2047" w:type="dxa"/>
          </w:tcPr>
          <w:p w:rsidR="007B0FDD" w:rsidRPr="003D6099" w:rsidRDefault="007B0FDD">
            <w:pPr>
              <w:rPr>
                <w:rFonts w:ascii="Helvetica" w:hAnsi="Helvetica" w:cs="Helvetica"/>
              </w:rPr>
            </w:pPr>
          </w:p>
        </w:tc>
        <w:tc>
          <w:tcPr>
            <w:tcW w:w="2567" w:type="dxa"/>
          </w:tcPr>
          <w:p w:rsidR="007B0FDD" w:rsidRPr="003D6099" w:rsidRDefault="007B0FDD">
            <w:pPr>
              <w:rPr>
                <w:rFonts w:ascii="Helvetica" w:hAnsi="Helvetica" w:cs="Helvetica"/>
              </w:rPr>
            </w:pPr>
          </w:p>
        </w:tc>
      </w:tr>
      <w:tr w:rsidR="007B0FDD" w:rsidRPr="003D6099" w:rsidTr="00A0374D">
        <w:tc>
          <w:tcPr>
            <w:tcW w:w="2726" w:type="dxa"/>
          </w:tcPr>
          <w:p w:rsidR="007B0FDD" w:rsidRPr="00773E6E" w:rsidRDefault="007B0FDD" w:rsidP="007B0FDD">
            <w:pPr>
              <w:pStyle w:val="ListParagraph"/>
              <w:numPr>
                <w:ilvl w:val="0"/>
                <w:numId w:val="3"/>
              </w:numPr>
              <w:rPr>
                <w:rFonts w:ascii="Helvetica" w:hAnsi="Helvetica" w:cs="Helvetica"/>
                <w:b/>
              </w:rPr>
            </w:pPr>
            <w:r w:rsidRPr="00773E6E">
              <w:rPr>
                <w:rFonts w:ascii="Helvetica" w:hAnsi="Helvetica" w:cs="Helvetica"/>
                <w:b/>
              </w:rPr>
              <w:t>I interact meaningfully with every student</w:t>
            </w:r>
          </w:p>
        </w:tc>
        <w:tc>
          <w:tcPr>
            <w:tcW w:w="2512" w:type="dxa"/>
          </w:tcPr>
          <w:p w:rsidR="007B0FDD" w:rsidRPr="00773E6E" w:rsidRDefault="00773E6E">
            <w:pPr>
              <w:rPr>
                <w:rFonts w:ascii="Helvetica" w:hAnsi="Helvetica" w:cs="Helvetica"/>
                <w:sz w:val="20"/>
                <w:szCs w:val="20"/>
              </w:rPr>
            </w:pPr>
            <w:r w:rsidRPr="00773E6E">
              <w:rPr>
                <w:rFonts w:ascii="Helvetica" w:hAnsi="Helvetica" w:cs="Helvetica"/>
                <w:sz w:val="20"/>
                <w:szCs w:val="20"/>
              </w:rPr>
              <w:t>Interact with students, recognizing individual learners and how their subject area interests are worthy of lifelong pursuit.</w:t>
            </w:r>
          </w:p>
        </w:tc>
        <w:tc>
          <w:tcPr>
            <w:tcW w:w="1842" w:type="dxa"/>
          </w:tcPr>
          <w:p w:rsidR="007B0FDD" w:rsidRPr="003D6099" w:rsidRDefault="007B0FDD">
            <w:pPr>
              <w:rPr>
                <w:rFonts w:ascii="Helvetica" w:hAnsi="Helvetica" w:cs="Helvetica"/>
              </w:rPr>
            </w:pPr>
          </w:p>
        </w:tc>
        <w:tc>
          <w:tcPr>
            <w:tcW w:w="2274" w:type="dxa"/>
          </w:tcPr>
          <w:p w:rsidR="007B0FDD" w:rsidRPr="003D6099" w:rsidRDefault="007B0FDD">
            <w:pPr>
              <w:rPr>
                <w:rFonts w:ascii="Helvetica" w:hAnsi="Helvetica" w:cs="Helvetica"/>
              </w:rPr>
            </w:pPr>
          </w:p>
        </w:tc>
        <w:tc>
          <w:tcPr>
            <w:tcW w:w="2047" w:type="dxa"/>
          </w:tcPr>
          <w:p w:rsidR="007B0FDD" w:rsidRPr="003D6099" w:rsidRDefault="007B0FDD">
            <w:pPr>
              <w:rPr>
                <w:rFonts w:ascii="Helvetica" w:hAnsi="Helvetica" w:cs="Helvetica"/>
              </w:rPr>
            </w:pPr>
          </w:p>
        </w:tc>
        <w:tc>
          <w:tcPr>
            <w:tcW w:w="2567" w:type="dxa"/>
          </w:tcPr>
          <w:p w:rsidR="007B0FDD" w:rsidRPr="003D6099" w:rsidRDefault="007B0FDD">
            <w:pPr>
              <w:rPr>
                <w:rFonts w:ascii="Helvetica" w:hAnsi="Helvetica" w:cs="Helvetica"/>
              </w:rPr>
            </w:pPr>
          </w:p>
        </w:tc>
      </w:tr>
      <w:tr w:rsidR="007B0FDD" w:rsidRPr="003D6099" w:rsidTr="00A0374D">
        <w:tc>
          <w:tcPr>
            <w:tcW w:w="2726" w:type="dxa"/>
          </w:tcPr>
          <w:p w:rsidR="007B0FDD" w:rsidRPr="00773E6E" w:rsidRDefault="007B0FDD" w:rsidP="007B0FDD">
            <w:pPr>
              <w:pStyle w:val="ListParagraph"/>
              <w:numPr>
                <w:ilvl w:val="0"/>
                <w:numId w:val="4"/>
              </w:numPr>
              <w:rPr>
                <w:rFonts w:ascii="Helvetica" w:hAnsi="Helvetica" w:cs="Helvetica"/>
                <w:b/>
              </w:rPr>
            </w:pPr>
            <w:r w:rsidRPr="00773E6E">
              <w:rPr>
                <w:rFonts w:ascii="Helvetica" w:hAnsi="Helvetica" w:cs="Helvetica"/>
                <w:b/>
              </w:rPr>
              <w:t>I use feedback to encourage effort</w:t>
            </w:r>
          </w:p>
        </w:tc>
        <w:tc>
          <w:tcPr>
            <w:tcW w:w="2512" w:type="dxa"/>
          </w:tcPr>
          <w:p w:rsidR="007B0FDD" w:rsidRPr="00773E6E" w:rsidRDefault="00773E6E">
            <w:pPr>
              <w:rPr>
                <w:rFonts w:ascii="Helvetica" w:hAnsi="Helvetica" w:cs="Helvetica"/>
                <w:sz w:val="20"/>
                <w:szCs w:val="20"/>
              </w:rPr>
            </w:pPr>
            <w:r w:rsidRPr="00773E6E">
              <w:rPr>
                <w:rFonts w:ascii="Helvetica" w:hAnsi="Helvetica" w:cs="Helvetica"/>
                <w:sz w:val="20"/>
                <w:szCs w:val="20"/>
              </w:rPr>
              <w:t>Provide growth-oriented feedback frequently and in a timely manner that links to learning objectives, helping students see how their efforts are key to success. Opportunities for self and peer assessment. Feedback is actionable and tailored to individual student needs.</w:t>
            </w:r>
          </w:p>
        </w:tc>
        <w:tc>
          <w:tcPr>
            <w:tcW w:w="1842" w:type="dxa"/>
          </w:tcPr>
          <w:p w:rsidR="007B0FDD" w:rsidRPr="003D6099" w:rsidRDefault="007B0FDD">
            <w:pPr>
              <w:rPr>
                <w:rFonts w:ascii="Helvetica" w:hAnsi="Helvetica" w:cs="Helvetica"/>
              </w:rPr>
            </w:pPr>
          </w:p>
        </w:tc>
        <w:tc>
          <w:tcPr>
            <w:tcW w:w="2274" w:type="dxa"/>
          </w:tcPr>
          <w:p w:rsidR="007B0FDD" w:rsidRPr="003D6099" w:rsidRDefault="007B0FDD">
            <w:pPr>
              <w:rPr>
                <w:rFonts w:ascii="Helvetica" w:hAnsi="Helvetica" w:cs="Helvetica"/>
              </w:rPr>
            </w:pPr>
          </w:p>
        </w:tc>
        <w:tc>
          <w:tcPr>
            <w:tcW w:w="2047" w:type="dxa"/>
          </w:tcPr>
          <w:p w:rsidR="007B0FDD" w:rsidRPr="003D6099" w:rsidRDefault="007B0FDD">
            <w:pPr>
              <w:rPr>
                <w:rFonts w:ascii="Helvetica" w:hAnsi="Helvetica" w:cs="Helvetica"/>
              </w:rPr>
            </w:pPr>
          </w:p>
        </w:tc>
        <w:tc>
          <w:tcPr>
            <w:tcW w:w="2567" w:type="dxa"/>
          </w:tcPr>
          <w:p w:rsidR="007B0FDD" w:rsidRPr="003D6099" w:rsidRDefault="007B0FDD">
            <w:pPr>
              <w:rPr>
                <w:rFonts w:ascii="Helvetica" w:hAnsi="Helvetica" w:cs="Helvetica"/>
              </w:rPr>
            </w:pPr>
          </w:p>
        </w:tc>
      </w:tr>
      <w:tr w:rsidR="007B0FDD" w:rsidRPr="003D6099" w:rsidTr="00A0374D">
        <w:tc>
          <w:tcPr>
            <w:tcW w:w="2726" w:type="dxa"/>
          </w:tcPr>
          <w:p w:rsidR="007B0FDD" w:rsidRPr="00773E6E" w:rsidRDefault="007B0FDD" w:rsidP="007B0FDD">
            <w:pPr>
              <w:pStyle w:val="ListParagraph"/>
              <w:numPr>
                <w:ilvl w:val="0"/>
                <w:numId w:val="5"/>
              </w:numPr>
              <w:rPr>
                <w:rFonts w:ascii="Helvetica" w:hAnsi="Helvetica" w:cs="Helvetica"/>
                <w:b/>
              </w:rPr>
            </w:pPr>
            <w:r w:rsidRPr="00773E6E">
              <w:rPr>
                <w:rFonts w:ascii="Helvetica" w:hAnsi="Helvetica" w:cs="Helvetica"/>
                <w:b/>
              </w:rPr>
              <w:t>I create an oasis of safety and respect in the classroom</w:t>
            </w:r>
          </w:p>
        </w:tc>
        <w:tc>
          <w:tcPr>
            <w:tcW w:w="2512" w:type="dxa"/>
          </w:tcPr>
          <w:p w:rsidR="007B0FDD" w:rsidRPr="002F45AD" w:rsidRDefault="002F45AD" w:rsidP="002F45AD">
            <w:pPr>
              <w:rPr>
                <w:rFonts w:ascii="Helvetica" w:hAnsi="Helvetica" w:cs="Helvetica"/>
                <w:sz w:val="20"/>
                <w:szCs w:val="20"/>
              </w:rPr>
            </w:pPr>
            <w:r w:rsidRPr="002F45AD">
              <w:rPr>
                <w:rFonts w:ascii="Helvetica" w:hAnsi="Helvetica" w:cs="Helvetica"/>
                <w:sz w:val="20"/>
                <w:szCs w:val="20"/>
              </w:rPr>
              <w:t>Establish clear rules for behavior and consequences, ensuring all students feel safe to learn and contribute to classroom discussions. Display “</w:t>
            </w:r>
            <w:proofErr w:type="spellStart"/>
            <w:r w:rsidRPr="002F45AD">
              <w:rPr>
                <w:rFonts w:ascii="Helvetica" w:hAnsi="Helvetica" w:cs="Helvetica"/>
                <w:sz w:val="20"/>
                <w:szCs w:val="20"/>
              </w:rPr>
              <w:t>withitness</w:t>
            </w:r>
            <w:proofErr w:type="spellEnd"/>
            <w:r w:rsidRPr="002F45AD">
              <w:rPr>
                <w:rFonts w:ascii="Helvetica" w:hAnsi="Helvetica" w:cs="Helvetica"/>
                <w:sz w:val="20"/>
                <w:szCs w:val="20"/>
              </w:rPr>
              <w:t xml:space="preserve">” </w:t>
            </w:r>
            <w:r>
              <w:rPr>
                <w:rFonts w:ascii="Helvetica" w:hAnsi="Helvetica" w:cs="Helvetica"/>
                <w:sz w:val="20"/>
                <w:szCs w:val="20"/>
              </w:rPr>
              <w:t>by responding to concerns as they arise. Enlist students in creating a positive environment by calling out positive behaviors.</w:t>
            </w:r>
          </w:p>
        </w:tc>
        <w:tc>
          <w:tcPr>
            <w:tcW w:w="1842" w:type="dxa"/>
          </w:tcPr>
          <w:p w:rsidR="007B0FDD" w:rsidRPr="003D6099" w:rsidRDefault="007B0FDD">
            <w:pPr>
              <w:rPr>
                <w:rFonts w:ascii="Helvetica" w:hAnsi="Helvetica" w:cs="Helvetica"/>
              </w:rPr>
            </w:pPr>
          </w:p>
        </w:tc>
        <w:tc>
          <w:tcPr>
            <w:tcW w:w="2274" w:type="dxa"/>
          </w:tcPr>
          <w:p w:rsidR="007B0FDD" w:rsidRPr="003D6099" w:rsidRDefault="007B0FDD">
            <w:pPr>
              <w:rPr>
                <w:rFonts w:ascii="Helvetica" w:hAnsi="Helvetica" w:cs="Helvetica"/>
              </w:rPr>
            </w:pPr>
          </w:p>
        </w:tc>
        <w:tc>
          <w:tcPr>
            <w:tcW w:w="2047" w:type="dxa"/>
          </w:tcPr>
          <w:p w:rsidR="007B0FDD" w:rsidRPr="003D6099" w:rsidRDefault="007B0FDD">
            <w:pPr>
              <w:rPr>
                <w:rFonts w:ascii="Helvetica" w:hAnsi="Helvetica" w:cs="Helvetica"/>
              </w:rPr>
            </w:pPr>
          </w:p>
        </w:tc>
        <w:tc>
          <w:tcPr>
            <w:tcW w:w="2567" w:type="dxa"/>
          </w:tcPr>
          <w:p w:rsidR="007B0FDD" w:rsidRPr="003D6099" w:rsidRDefault="007B0FDD">
            <w:pPr>
              <w:rPr>
                <w:rFonts w:ascii="Helvetica" w:hAnsi="Helvetica" w:cs="Helvetica"/>
              </w:rPr>
            </w:pPr>
          </w:p>
        </w:tc>
      </w:tr>
    </w:tbl>
    <w:tbl>
      <w:tblPr>
        <w:tblStyle w:val="TableGrid1"/>
        <w:tblpPr w:leftFromText="180" w:rightFromText="180" w:vertAnchor="text" w:horzAnchor="margin" w:tblpY="-629"/>
        <w:tblW w:w="0" w:type="auto"/>
        <w:tblLook w:val="04A0" w:firstRow="1" w:lastRow="0" w:firstColumn="1" w:lastColumn="0" w:noHBand="0" w:noVBand="1"/>
      </w:tblPr>
      <w:tblGrid>
        <w:gridCol w:w="2726"/>
        <w:gridCol w:w="2872"/>
        <w:gridCol w:w="1890"/>
        <w:gridCol w:w="1890"/>
        <w:gridCol w:w="2023"/>
        <w:gridCol w:w="2567"/>
      </w:tblGrid>
      <w:tr w:rsidR="009E33F4" w:rsidRPr="007B0FDD" w:rsidTr="00CA6BB1">
        <w:tc>
          <w:tcPr>
            <w:tcW w:w="13968" w:type="dxa"/>
            <w:gridSpan w:val="6"/>
          </w:tcPr>
          <w:p w:rsidR="009E33F4" w:rsidRPr="007B0FDD" w:rsidRDefault="009E33F4" w:rsidP="00CA6BB1">
            <w:pPr>
              <w:rPr>
                <w:rFonts w:ascii="Helvetica" w:hAnsi="Helvetica" w:cs="Helvetica"/>
                <w:b/>
                <w:sz w:val="36"/>
                <w:szCs w:val="36"/>
              </w:rPr>
            </w:pPr>
            <w:r w:rsidRPr="007B0FDD">
              <w:rPr>
                <w:rFonts w:ascii="Helvetica" w:hAnsi="Helvetica" w:cs="Helvetica"/>
                <w:b/>
                <w:i/>
                <w:sz w:val="36"/>
                <w:szCs w:val="36"/>
              </w:rPr>
              <w:lastRenderedPageBreak/>
              <w:t xml:space="preserve">Be </w:t>
            </w:r>
            <w:r w:rsidRPr="00102029">
              <w:rPr>
                <w:rFonts w:ascii="Helvetica" w:hAnsi="Helvetica" w:cs="Helvetica"/>
                <w:b/>
                <w:i/>
                <w:sz w:val="36"/>
                <w:szCs w:val="36"/>
              </w:rPr>
              <w:t>Intentional</w:t>
            </w:r>
          </w:p>
        </w:tc>
      </w:tr>
      <w:tr w:rsidR="00064F36" w:rsidRPr="007B0FDD" w:rsidTr="008B1F1C">
        <w:tc>
          <w:tcPr>
            <w:tcW w:w="2726" w:type="dxa"/>
          </w:tcPr>
          <w:p w:rsidR="002F45AD" w:rsidRPr="007B0FDD" w:rsidRDefault="002F45AD" w:rsidP="00CA6BB1">
            <w:pPr>
              <w:ind w:left="720"/>
              <w:contextualSpacing/>
              <w:rPr>
                <w:rFonts w:ascii="Helvetica" w:hAnsi="Helvetica" w:cs="Helvetica"/>
                <w:sz w:val="28"/>
                <w:szCs w:val="28"/>
              </w:rPr>
            </w:pPr>
          </w:p>
        </w:tc>
        <w:tc>
          <w:tcPr>
            <w:tcW w:w="2872" w:type="dxa"/>
          </w:tcPr>
          <w:p w:rsidR="002F45AD" w:rsidRPr="007B0FDD" w:rsidRDefault="002F45AD" w:rsidP="00CA6BB1">
            <w:pPr>
              <w:rPr>
                <w:rFonts w:ascii="Helvetica" w:hAnsi="Helvetica" w:cs="Helvetica"/>
              </w:rPr>
            </w:pPr>
            <w:r w:rsidRPr="007B0FDD">
              <w:rPr>
                <w:rFonts w:ascii="Helvetica" w:hAnsi="Helvetica" w:cs="Helvetica"/>
                <w:b/>
              </w:rPr>
              <w:t>What it looks like</w:t>
            </w:r>
          </w:p>
        </w:tc>
        <w:tc>
          <w:tcPr>
            <w:tcW w:w="1890" w:type="dxa"/>
          </w:tcPr>
          <w:p w:rsidR="002F45AD" w:rsidRPr="007B0FDD" w:rsidRDefault="008B1F1C" w:rsidP="00CA6BB1">
            <w:pPr>
              <w:rPr>
                <w:rFonts w:ascii="Helvetica" w:hAnsi="Helvetica" w:cs="Helvetica"/>
              </w:rPr>
            </w:pPr>
            <w:r>
              <w:rPr>
                <w:rFonts w:ascii="Helvetica" w:hAnsi="Helvetica" w:cs="Helvetica"/>
                <w:b/>
              </w:rPr>
              <w:t>Standard or Outcome</w:t>
            </w:r>
          </w:p>
        </w:tc>
        <w:tc>
          <w:tcPr>
            <w:tcW w:w="1890" w:type="dxa"/>
          </w:tcPr>
          <w:p w:rsidR="002F45AD" w:rsidRPr="007B0FDD" w:rsidRDefault="008B1F1C" w:rsidP="00CA6BB1">
            <w:pPr>
              <w:rPr>
                <w:rFonts w:ascii="Helvetica" w:hAnsi="Helvetica" w:cs="Helvetica"/>
              </w:rPr>
            </w:pPr>
            <w:r>
              <w:rPr>
                <w:rFonts w:ascii="Helvetica" w:hAnsi="Helvetica" w:cs="Helvetica"/>
                <w:b/>
              </w:rPr>
              <w:t>Setting</w:t>
            </w:r>
          </w:p>
        </w:tc>
        <w:tc>
          <w:tcPr>
            <w:tcW w:w="2023" w:type="dxa"/>
          </w:tcPr>
          <w:p w:rsidR="002F45AD" w:rsidRPr="007B0FDD" w:rsidRDefault="002F45AD" w:rsidP="00CA6BB1">
            <w:pPr>
              <w:rPr>
                <w:rFonts w:ascii="Helvetica" w:hAnsi="Helvetica" w:cs="Helvetica"/>
                <w:b/>
              </w:rPr>
            </w:pPr>
            <w:r w:rsidRPr="007B0FDD">
              <w:rPr>
                <w:rFonts w:ascii="Helvetica" w:hAnsi="Helvetica" w:cs="Helvetica"/>
                <w:b/>
              </w:rPr>
              <w:t>Tool or Resource</w:t>
            </w:r>
          </w:p>
        </w:tc>
        <w:tc>
          <w:tcPr>
            <w:tcW w:w="2567" w:type="dxa"/>
          </w:tcPr>
          <w:p w:rsidR="002F45AD" w:rsidRPr="007B0FDD" w:rsidRDefault="008B1F1C" w:rsidP="00CA6BB1">
            <w:pPr>
              <w:rPr>
                <w:rFonts w:ascii="Helvetica" w:hAnsi="Helvetica" w:cs="Helvetica"/>
                <w:b/>
              </w:rPr>
            </w:pPr>
            <w:r w:rsidRPr="007B0FDD">
              <w:rPr>
                <w:rFonts w:ascii="Helvetica" w:hAnsi="Helvetica" w:cs="Helvetica"/>
                <w:b/>
              </w:rPr>
              <w:t>Example, Action, or Reflection</w:t>
            </w:r>
          </w:p>
        </w:tc>
      </w:tr>
      <w:tr w:rsidR="00064F36" w:rsidRPr="007B0FDD" w:rsidTr="008B1F1C">
        <w:tc>
          <w:tcPr>
            <w:tcW w:w="2726" w:type="dxa"/>
          </w:tcPr>
          <w:p w:rsidR="007B0FDD" w:rsidRPr="007B0FDD" w:rsidRDefault="002F45AD" w:rsidP="00CA6BB1">
            <w:pPr>
              <w:numPr>
                <w:ilvl w:val="0"/>
                <w:numId w:val="2"/>
              </w:numPr>
              <w:contextualSpacing/>
              <w:rPr>
                <w:rFonts w:ascii="Helvetica" w:hAnsi="Helvetica" w:cs="Helvetica"/>
                <w:b/>
              </w:rPr>
            </w:pPr>
            <w:r w:rsidRPr="002F45AD">
              <w:rPr>
                <w:rFonts w:ascii="Helvetica" w:hAnsi="Helvetica" w:cs="Helvetica"/>
                <w:b/>
              </w:rPr>
              <w:t>I make the most of every minute.</w:t>
            </w:r>
          </w:p>
        </w:tc>
        <w:tc>
          <w:tcPr>
            <w:tcW w:w="2872" w:type="dxa"/>
          </w:tcPr>
          <w:p w:rsidR="002F45AD" w:rsidRDefault="002F45AD" w:rsidP="00CA6BB1">
            <w:pPr>
              <w:rPr>
                <w:rFonts w:ascii="Helvetica" w:hAnsi="Helvetica" w:cs="Helvetica"/>
                <w:sz w:val="20"/>
                <w:szCs w:val="20"/>
              </w:rPr>
            </w:pPr>
            <w:r w:rsidRPr="00064F36">
              <w:rPr>
                <w:rFonts w:ascii="Helvetica" w:hAnsi="Helvetica" w:cs="Helvetica"/>
                <w:sz w:val="20"/>
                <w:szCs w:val="20"/>
              </w:rPr>
              <w:t>Plan lessons to ensure “bell-to-bell” learning for students. Routines for classroom logistics, minimized interruptions, and fulfilling activities for each instructional session.</w:t>
            </w:r>
          </w:p>
          <w:p w:rsidR="00064F36" w:rsidRPr="007B0FDD" w:rsidRDefault="00064F36" w:rsidP="00CA6BB1">
            <w:pPr>
              <w:rPr>
                <w:rFonts w:ascii="Helvetica" w:hAnsi="Helvetica" w:cs="Helvetica"/>
                <w:sz w:val="20"/>
                <w:szCs w:val="20"/>
              </w:rPr>
            </w:pPr>
          </w:p>
        </w:tc>
        <w:tc>
          <w:tcPr>
            <w:tcW w:w="1890" w:type="dxa"/>
          </w:tcPr>
          <w:p w:rsidR="002F45AD" w:rsidRPr="007B0FDD" w:rsidRDefault="002F45AD" w:rsidP="00CA6BB1">
            <w:pPr>
              <w:rPr>
                <w:rFonts w:ascii="Helvetica" w:hAnsi="Helvetica" w:cs="Helvetica"/>
              </w:rPr>
            </w:pPr>
          </w:p>
        </w:tc>
        <w:tc>
          <w:tcPr>
            <w:tcW w:w="1890" w:type="dxa"/>
          </w:tcPr>
          <w:p w:rsidR="002F45AD" w:rsidRPr="007B0FDD" w:rsidRDefault="002F45AD" w:rsidP="00CA6BB1">
            <w:pPr>
              <w:rPr>
                <w:rFonts w:ascii="Helvetica" w:hAnsi="Helvetica" w:cs="Helvetica"/>
              </w:rPr>
            </w:pPr>
          </w:p>
        </w:tc>
        <w:tc>
          <w:tcPr>
            <w:tcW w:w="2023" w:type="dxa"/>
          </w:tcPr>
          <w:p w:rsidR="002F45AD" w:rsidRPr="007B0FDD" w:rsidRDefault="002F45AD" w:rsidP="00CA6BB1">
            <w:pPr>
              <w:rPr>
                <w:rFonts w:ascii="Helvetica" w:hAnsi="Helvetica" w:cs="Helvetica"/>
              </w:rPr>
            </w:pPr>
          </w:p>
        </w:tc>
        <w:tc>
          <w:tcPr>
            <w:tcW w:w="2567" w:type="dxa"/>
          </w:tcPr>
          <w:p w:rsidR="002F45AD" w:rsidRPr="007B0FDD" w:rsidRDefault="002F45AD" w:rsidP="00CA6BB1">
            <w:pPr>
              <w:rPr>
                <w:rFonts w:ascii="Helvetica" w:hAnsi="Helvetica" w:cs="Helvetica"/>
              </w:rPr>
            </w:pPr>
          </w:p>
        </w:tc>
      </w:tr>
      <w:tr w:rsidR="00064F36" w:rsidRPr="007B0FDD" w:rsidTr="008B1F1C">
        <w:tc>
          <w:tcPr>
            <w:tcW w:w="2726" w:type="dxa"/>
          </w:tcPr>
          <w:p w:rsidR="007B0FDD" w:rsidRPr="007B0FDD" w:rsidRDefault="002F45AD" w:rsidP="00CA6BB1">
            <w:pPr>
              <w:numPr>
                <w:ilvl w:val="0"/>
                <w:numId w:val="3"/>
              </w:numPr>
              <w:contextualSpacing/>
              <w:rPr>
                <w:rFonts w:ascii="Helvetica" w:hAnsi="Helvetica" w:cs="Helvetica"/>
                <w:b/>
              </w:rPr>
            </w:pPr>
            <w:r w:rsidRPr="002F45AD">
              <w:rPr>
                <w:rFonts w:ascii="Helvetica" w:hAnsi="Helvetica" w:cs="Helvetica"/>
                <w:b/>
              </w:rPr>
              <w:t>I help students develop deep knowledge</w:t>
            </w:r>
          </w:p>
        </w:tc>
        <w:tc>
          <w:tcPr>
            <w:tcW w:w="2872" w:type="dxa"/>
          </w:tcPr>
          <w:p w:rsidR="002F45AD" w:rsidRDefault="002F45AD" w:rsidP="00CA6BB1">
            <w:pPr>
              <w:rPr>
                <w:rFonts w:ascii="Helvetica" w:hAnsi="Helvetica" w:cs="Helvetica"/>
                <w:sz w:val="20"/>
                <w:szCs w:val="20"/>
              </w:rPr>
            </w:pPr>
            <w:r w:rsidRPr="00064F36">
              <w:rPr>
                <w:rFonts w:ascii="Helvetica" w:hAnsi="Helvetica" w:cs="Helvetica"/>
                <w:sz w:val="20"/>
                <w:szCs w:val="20"/>
              </w:rPr>
              <w:t>Introduce new knowledge by helping students connect to prior knowledge. Assemble disparate bits of information into meaningful patterns, focusing on deep knowledge.</w:t>
            </w:r>
          </w:p>
          <w:p w:rsidR="00064F36" w:rsidRPr="007B0FDD" w:rsidRDefault="00064F36" w:rsidP="00CA6BB1">
            <w:pPr>
              <w:rPr>
                <w:rFonts w:ascii="Helvetica" w:hAnsi="Helvetica" w:cs="Helvetica"/>
                <w:sz w:val="20"/>
                <w:szCs w:val="20"/>
              </w:rPr>
            </w:pPr>
          </w:p>
        </w:tc>
        <w:tc>
          <w:tcPr>
            <w:tcW w:w="1890" w:type="dxa"/>
          </w:tcPr>
          <w:p w:rsidR="002F45AD" w:rsidRPr="007B0FDD" w:rsidRDefault="002F45AD" w:rsidP="00CA6BB1">
            <w:pPr>
              <w:rPr>
                <w:rFonts w:ascii="Helvetica" w:hAnsi="Helvetica" w:cs="Helvetica"/>
              </w:rPr>
            </w:pPr>
          </w:p>
        </w:tc>
        <w:tc>
          <w:tcPr>
            <w:tcW w:w="1890" w:type="dxa"/>
          </w:tcPr>
          <w:p w:rsidR="002F45AD" w:rsidRPr="007B0FDD" w:rsidRDefault="002F45AD" w:rsidP="00CA6BB1">
            <w:pPr>
              <w:rPr>
                <w:rFonts w:ascii="Helvetica" w:hAnsi="Helvetica" w:cs="Helvetica"/>
              </w:rPr>
            </w:pPr>
          </w:p>
        </w:tc>
        <w:tc>
          <w:tcPr>
            <w:tcW w:w="2023" w:type="dxa"/>
          </w:tcPr>
          <w:p w:rsidR="002F45AD" w:rsidRPr="007B0FDD" w:rsidRDefault="002F45AD" w:rsidP="00CA6BB1">
            <w:pPr>
              <w:rPr>
                <w:rFonts w:ascii="Helvetica" w:hAnsi="Helvetica" w:cs="Helvetica"/>
              </w:rPr>
            </w:pPr>
          </w:p>
        </w:tc>
        <w:tc>
          <w:tcPr>
            <w:tcW w:w="2567" w:type="dxa"/>
          </w:tcPr>
          <w:p w:rsidR="002F45AD" w:rsidRPr="007B0FDD" w:rsidRDefault="002F45AD" w:rsidP="00CA6BB1">
            <w:pPr>
              <w:rPr>
                <w:rFonts w:ascii="Helvetica" w:hAnsi="Helvetica" w:cs="Helvetica"/>
              </w:rPr>
            </w:pPr>
          </w:p>
        </w:tc>
      </w:tr>
      <w:tr w:rsidR="00064F36" w:rsidRPr="007B0FDD" w:rsidTr="008B1F1C">
        <w:tc>
          <w:tcPr>
            <w:tcW w:w="2726" w:type="dxa"/>
          </w:tcPr>
          <w:p w:rsidR="007B0FDD" w:rsidRPr="007B0FDD" w:rsidRDefault="002F45AD" w:rsidP="00CA6BB1">
            <w:pPr>
              <w:numPr>
                <w:ilvl w:val="0"/>
                <w:numId w:val="4"/>
              </w:numPr>
              <w:contextualSpacing/>
              <w:rPr>
                <w:rFonts w:ascii="Helvetica" w:hAnsi="Helvetica" w:cs="Helvetica"/>
                <w:b/>
              </w:rPr>
            </w:pPr>
            <w:r w:rsidRPr="002F45AD">
              <w:rPr>
                <w:rFonts w:ascii="Helvetica" w:hAnsi="Helvetica" w:cs="Helvetica"/>
                <w:b/>
              </w:rPr>
              <w:t>I coach students to mastery.</w:t>
            </w:r>
          </w:p>
        </w:tc>
        <w:tc>
          <w:tcPr>
            <w:tcW w:w="2872" w:type="dxa"/>
          </w:tcPr>
          <w:p w:rsidR="002F45AD" w:rsidRDefault="002F45AD" w:rsidP="00CA6BB1">
            <w:pPr>
              <w:rPr>
                <w:rFonts w:ascii="Helvetica" w:hAnsi="Helvetica" w:cs="Helvetica"/>
                <w:sz w:val="20"/>
                <w:szCs w:val="20"/>
              </w:rPr>
            </w:pPr>
            <w:r w:rsidRPr="00064F36">
              <w:rPr>
                <w:rFonts w:ascii="Helvetica" w:hAnsi="Helvetica" w:cs="Helvetica"/>
                <w:sz w:val="20"/>
                <w:szCs w:val="20"/>
              </w:rPr>
              <w:t>Use frequent checks for understanding to know which concepts or skills students are struggling to develop to mastery</w:t>
            </w:r>
            <w:r w:rsidR="00DA1666" w:rsidRPr="00064F36">
              <w:rPr>
                <w:rFonts w:ascii="Helvetica" w:hAnsi="Helvetica" w:cs="Helvetica"/>
                <w:sz w:val="20"/>
                <w:szCs w:val="20"/>
              </w:rPr>
              <w:t>. Provide opportunities for hands-on practice, application, and synthesis.</w:t>
            </w:r>
          </w:p>
          <w:p w:rsidR="00064F36" w:rsidRPr="007B0FDD" w:rsidRDefault="00064F36" w:rsidP="00CA6BB1">
            <w:pPr>
              <w:rPr>
                <w:rFonts w:ascii="Helvetica" w:hAnsi="Helvetica" w:cs="Helvetica"/>
                <w:sz w:val="20"/>
                <w:szCs w:val="20"/>
              </w:rPr>
            </w:pPr>
          </w:p>
        </w:tc>
        <w:tc>
          <w:tcPr>
            <w:tcW w:w="1890" w:type="dxa"/>
          </w:tcPr>
          <w:p w:rsidR="002F45AD" w:rsidRPr="007B0FDD" w:rsidRDefault="002F45AD" w:rsidP="00CA6BB1">
            <w:pPr>
              <w:rPr>
                <w:rFonts w:ascii="Helvetica" w:hAnsi="Helvetica" w:cs="Helvetica"/>
              </w:rPr>
            </w:pPr>
          </w:p>
        </w:tc>
        <w:tc>
          <w:tcPr>
            <w:tcW w:w="1890" w:type="dxa"/>
          </w:tcPr>
          <w:p w:rsidR="002F45AD" w:rsidRPr="007B0FDD" w:rsidRDefault="002F45AD" w:rsidP="00CA6BB1">
            <w:pPr>
              <w:rPr>
                <w:rFonts w:ascii="Helvetica" w:hAnsi="Helvetica" w:cs="Helvetica"/>
              </w:rPr>
            </w:pPr>
          </w:p>
        </w:tc>
        <w:tc>
          <w:tcPr>
            <w:tcW w:w="2023" w:type="dxa"/>
          </w:tcPr>
          <w:p w:rsidR="002F45AD" w:rsidRPr="007B0FDD" w:rsidRDefault="002F45AD" w:rsidP="00CA6BB1">
            <w:pPr>
              <w:rPr>
                <w:rFonts w:ascii="Helvetica" w:hAnsi="Helvetica" w:cs="Helvetica"/>
              </w:rPr>
            </w:pPr>
          </w:p>
        </w:tc>
        <w:tc>
          <w:tcPr>
            <w:tcW w:w="2567" w:type="dxa"/>
          </w:tcPr>
          <w:p w:rsidR="002F45AD" w:rsidRPr="007B0FDD" w:rsidRDefault="002F45AD" w:rsidP="00CA6BB1">
            <w:pPr>
              <w:rPr>
                <w:rFonts w:ascii="Helvetica" w:hAnsi="Helvetica" w:cs="Helvetica"/>
              </w:rPr>
            </w:pPr>
          </w:p>
        </w:tc>
      </w:tr>
      <w:tr w:rsidR="00064F36" w:rsidRPr="007B0FDD" w:rsidTr="008B1F1C">
        <w:tc>
          <w:tcPr>
            <w:tcW w:w="2726" w:type="dxa"/>
          </w:tcPr>
          <w:p w:rsidR="007B0FDD" w:rsidRPr="007B0FDD" w:rsidRDefault="002F45AD" w:rsidP="00CA6BB1">
            <w:pPr>
              <w:numPr>
                <w:ilvl w:val="0"/>
                <w:numId w:val="5"/>
              </w:numPr>
              <w:contextualSpacing/>
              <w:rPr>
                <w:rFonts w:ascii="Helvetica" w:hAnsi="Helvetica" w:cs="Helvetica"/>
                <w:b/>
              </w:rPr>
            </w:pPr>
            <w:r w:rsidRPr="002F45AD">
              <w:rPr>
                <w:rFonts w:ascii="Helvetica" w:hAnsi="Helvetica" w:cs="Helvetica"/>
                <w:b/>
              </w:rPr>
              <w:t>I help students do something with their learning.</w:t>
            </w:r>
          </w:p>
        </w:tc>
        <w:tc>
          <w:tcPr>
            <w:tcW w:w="2872" w:type="dxa"/>
          </w:tcPr>
          <w:p w:rsidR="002F45AD" w:rsidRDefault="00064F36" w:rsidP="00CA6BB1">
            <w:pPr>
              <w:rPr>
                <w:rFonts w:ascii="Helvetica" w:hAnsi="Helvetica" w:cs="Helvetica"/>
                <w:sz w:val="20"/>
                <w:szCs w:val="20"/>
              </w:rPr>
            </w:pPr>
            <w:r w:rsidRPr="00064F36">
              <w:rPr>
                <w:rFonts w:ascii="Helvetica" w:hAnsi="Helvetica" w:cs="Helvetica"/>
                <w:sz w:val="20"/>
                <w:szCs w:val="20"/>
              </w:rPr>
              <w:t>Structured classroom discussions and writing assignments, use project-based learning and complex or heuristic problem-solving assignments to integrate and apply new knowledge in novel or authentic situations to build on content knowledge</w:t>
            </w:r>
            <w:r>
              <w:rPr>
                <w:rFonts w:ascii="Helvetica" w:hAnsi="Helvetica" w:cs="Helvetica"/>
                <w:sz w:val="20"/>
                <w:szCs w:val="20"/>
              </w:rPr>
              <w:t>.</w:t>
            </w:r>
          </w:p>
          <w:p w:rsidR="00064F36" w:rsidRPr="007B0FDD" w:rsidRDefault="00064F36" w:rsidP="00CA6BB1">
            <w:pPr>
              <w:rPr>
                <w:rFonts w:ascii="Helvetica" w:hAnsi="Helvetica" w:cs="Helvetica"/>
                <w:sz w:val="20"/>
                <w:szCs w:val="20"/>
              </w:rPr>
            </w:pPr>
          </w:p>
        </w:tc>
        <w:tc>
          <w:tcPr>
            <w:tcW w:w="1890" w:type="dxa"/>
          </w:tcPr>
          <w:p w:rsidR="002F45AD" w:rsidRPr="007B0FDD" w:rsidRDefault="002F45AD" w:rsidP="00CA6BB1">
            <w:pPr>
              <w:rPr>
                <w:rFonts w:ascii="Helvetica" w:hAnsi="Helvetica" w:cs="Helvetica"/>
              </w:rPr>
            </w:pPr>
          </w:p>
        </w:tc>
        <w:tc>
          <w:tcPr>
            <w:tcW w:w="1890" w:type="dxa"/>
          </w:tcPr>
          <w:p w:rsidR="002F45AD" w:rsidRPr="007B0FDD" w:rsidRDefault="002F45AD" w:rsidP="00CA6BB1">
            <w:pPr>
              <w:rPr>
                <w:rFonts w:ascii="Helvetica" w:hAnsi="Helvetica" w:cs="Helvetica"/>
              </w:rPr>
            </w:pPr>
          </w:p>
        </w:tc>
        <w:tc>
          <w:tcPr>
            <w:tcW w:w="2023" w:type="dxa"/>
          </w:tcPr>
          <w:p w:rsidR="002F45AD" w:rsidRPr="007B0FDD" w:rsidRDefault="002F45AD" w:rsidP="00CA6BB1">
            <w:pPr>
              <w:rPr>
                <w:rFonts w:ascii="Helvetica" w:hAnsi="Helvetica" w:cs="Helvetica"/>
              </w:rPr>
            </w:pPr>
          </w:p>
        </w:tc>
        <w:tc>
          <w:tcPr>
            <w:tcW w:w="2567" w:type="dxa"/>
          </w:tcPr>
          <w:p w:rsidR="002F45AD" w:rsidRPr="007B0FDD" w:rsidRDefault="002F45AD" w:rsidP="00CA6BB1">
            <w:pPr>
              <w:rPr>
                <w:rFonts w:ascii="Helvetica" w:hAnsi="Helvetica" w:cs="Helvetica"/>
              </w:rPr>
            </w:pPr>
          </w:p>
        </w:tc>
      </w:tr>
    </w:tbl>
    <w:p w:rsidR="00B257EB" w:rsidRDefault="00B257EB" w:rsidP="00CA6BB1">
      <w:pPr>
        <w:rPr>
          <w:rFonts w:ascii="Helvetica" w:hAnsi="Helvetica" w:cs="Helvetica"/>
        </w:rPr>
      </w:pPr>
    </w:p>
    <w:sectPr w:rsidR="00B257EB" w:rsidSect="00773E6E">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3DC0" w:rsidRDefault="00FB3DC0" w:rsidP="003D6099">
      <w:pPr>
        <w:spacing w:after="0" w:line="240" w:lineRule="auto"/>
      </w:pPr>
      <w:r>
        <w:separator/>
      </w:r>
    </w:p>
  </w:endnote>
  <w:endnote w:type="continuationSeparator" w:id="0">
    <w:p w:rsidR="00FB3DC0" w:rsidRDefault="00FB3DC0" w:rsidP="003D60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099" w:rsidRDefault="003D6099">
    <w:pPr>
      <w:pStyle w:val="Footer"/>
    </w:pPr>
    <w:r>
      <w:t>Huisman, R. (2014). Teaching touchstone</w:t>
    </w:r>
    <w:r w:rsidR="001262C9">
      <w:t>s inventory: The 12 step process every day.</w:t>
    </w:r>
    <w:r>
      <w:t xml:space="preserve"> Adapted from </w:t>
    </w:r>
    <w:r w:rsidR="007B0FDD">
      <w:t>Goo</w:t>
    </w:r>
    <w:r w:rsidR="001262C9">
      <w:t>dwin, B. &amp; Hubbell, E.R. (2013).</w:t>
    </w:r>
    <w:r w:rsidR="007B0FDD" w:rsidRPr="001262C9">
      <w:rPr>
        <w:i/>
      </w:rPr>
      <w:t>The 12 Touchstones of good teaching: A checklist for staying focused every day.</w:t>
    </w:r>
    <w:r w:rsidR="007B0FDD">
      <w:t xml:space="preserve"> </w:t>
    </w:r>
    <w:r w:rsidR="001262C9">
      <w:t xml:space="preserve">Alexandria, VA: ASCD. Presented at LOEX 2104, </w:t>
    </w:r>
    <w:r w:rsidR="007B0FDD">
      <w:t>Grand Rapids, MI.</w:t>
    </w:r>
  </w:p>
  <w:p w:rsidR="003D6099" w:rsidRDefault="003D60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3DC0" w:rsidRDefault="00FB3DC0" w:rsidP="003D6099">
      <w:pPr>
        <w:spacing w:after="0" w:line="240" w:lineRule="auto"/>
      </w:pPr>
      <w:r>
        <w:separator/>
      </w:r>
    </w:p>
  </w:footnote>
  <w:footnote w:type="continuationSeparator" w:id="0">
    <w:p w:rsidR="00FB3DC0" w:rsidRDefault="00FB3DC0" w:rsidP="003D60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82908"/>
      <w:docPartObj>
        <w:docPartGallery w:val="Page Numbers (Top of Page)"/>
        <w:docPartUnique/>
      </w:docPartObj>
    </w:sdtPr>
    <w:sdtEndPr>
      <w:rPr>
        <w:noProof/>
      </w:rPr>
    </w:sdtEndPr>
    <w:sdtContent>
      <w:p w:rsidR="00A246CE" w:rsidRDefault="00A246CE">
        <w:pPr>
          <w:pStyle w:val="Header"/>
          <w:jc w:val="right"/>
        </w:pPr>
        <w:r>
          <w:fldChar w:fldCharType="begin"/>
        </w:r>
        <w:r>
          <w:instrText xml:space="preserve"> PAGE   \* MERGEFORMAT </w:instrText>
        </w:r>
        <w:r>
          <w:fldChar w:fldCharType="separate"/>
        </w:r>
        <w:r w:rsidR="001262C9">
          <w:rPr>
            <w:noProof/>
          </w:rPr>
          <w:t>1</w:t>
        </w:r>
        <w:r>
          <w:rPr>
            <w:noProof/>
          </w:rPr>
          <w:fldChar w:fldCharType="end"/>
        </w:r>
      </w:p>
    </w:sdtContent>
  </w:sdt>
  <w:p w:rsidR="00A246CE" w:rsidRDefault="00A246C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2A40B7"/>
    <w:multiLevelType w:val="hybridMultilevel"/>
    <w:tmpl w:val="BCAA44CE"/>
    <w:lvl w:ilvl="0" w:tplc="7BF01C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3C07A8"/>
    <w:multiLevelType w:val="hybridMultilevel"/>
    <w:tmpl w:val="CAD260D8"/>
    <w:lvl w:ilvl="0" w:tplc="7BF01C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A02335"/>
    <w:multiLevelType w:val="hybridMultilevel"/>
    <w:tmpl w:val="A970BC34"/>
    <w:lvl w:ilvl="0" w:tplc="7BF01C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5B2B89"/>
    <w:multiLevelType w:val="hybridMultilevel"/>
    <w:tmpl w:val="C58296B2"/>
    <w:lvl w:ilvl="0" w:tplc="7BF01C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E1803CF"/>
    <w:multiLevelType w:val="hybridMultilevel"/>
    <w:tmpl w:val="7F14C7DA"/>
    <w:lvl w:ilvl="0" w:tplc="7BF01C5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0FD4"/>
    <w:rsid w:val="00064F36"/>
    <w:rsid w:val="00102029"/>
    <w:rsid w:val="00110FD4"/>
    <w:rsid w:val="001262C9"/>
    <w:rsid w:val="001A4BDF"/>
    <w:rsid w:val="002F45AD"/>
    <w:rsid w:val="003D6099"/>
    <w:rsid w:val="003F4216"/>
    <w:rsid w:val="00503F2C"/>
    <w:rsid w:val="005C15BB"/>
    <w:rsid w:val="006E6C49"/>
    <w:rsid w:val="00773E6E"/>
    <w:rsid w:val="007B0FDD"/>
    <w:rsid w:val="008B1F1C"/>
    <w:rsid w:val="009E33F4"/>
    <w:rsid w:val="00A0374D"/>
    <w:rsid w:val="00A246CE"/>
    <w:rsid w:val="00A31D4F"/>
    <w:rsid w:val="00A95F06"/>
    <w:rsid w:val="00B257EB"/>
    <w:rsid w:val="00CA6BB1"/>
    <w:rsid w:val="00DA1666"/>
    <w:rsid w:val="00DC4DCE"/>
    <w:rsid w:val="00FB3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0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0FD4"/>
    <w:pPr>
      <w:ind w:left="720"/>
      <w:contextualSpacing/>
    </w:pPr>
  </w:style>
  <w:style w:type="paragraph" w:styleId="Header">
    <w:name w:val="header"/>
    <w:basedOn w:val="Normal"/>
    <w:link w:val="HeaderChar"/>
    <w:uiPriority w:val="99"/>
    <w:unhideWhenUsed/>
    <w:rsid w:val="003D6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099"/>
  </w:style>
  <w:style w:type="paragraph" w:styleId="Footer">
    <w:name w:val="footer"/>
    <w:basedOn w:val="Normal"/>
    <w:link w:val="FooterChar"/>
    <w:uiPriority w:val="99"/>
    <w:unhideWhenUsed/>
    <w:rsid w:val="003D6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099"/>
  </w:style>
  <w:style w:type="paragraph" w:styleId="BalloonText">
    <w:name w:val="Balloon Text"/>
    <w:basedOn w:val="Normal"/>
    <w:link w:val="BalloonTextChar"/>
    <w:uiPriority w:val="99"/>
    <w:semiHidden/>
    <w:unhideWhenUsed/>
    <w:rsid w:val="003D6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099"/>
    <w:rPr>
      <w:rFonts w:ascii="Tahoma" w:hAnsi="Tahoma" w:cs="Tahoma"/>
      <w:sz w:val="16"/>
      <w:szCs w:val="16"/>
    </w:rPr>
  </w:style>
  <w:style w:type="table" w:customStyle="1" w:styleId="TableGrid1">
    <w:name w:val="Table Grid1"/>
    <w:basedOn w:val="TableNormal"/>
    <w:next w:val="TableGrid"/>
    <w:uiPriority w:val="59"/>
    <w:rsid w:val="007B0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0F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0F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10FD4"/>
    <w:pPr>
      <w:ind w:left="720"/>
      <w:contextualSpacing/>
    </w:pPr>
  </w:style>
  <w:style w:type="paragraph" w:styleId="Header">
    <w:name w:val="header"/>
    <w:basedOn w:val="Normal"/>
    <w:link w:val="HeaderChar"/>
    <w:uiPriority w:val="99"/>
    <w:unhideWhenUsed/>
    <w:rsid w:val="003D60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6099"/>
  </w:style>
  <w:style w:type="paragraph" w:styleId="Footer">
    <w:name w:val="footer"/>
    <w:basedOn w:val="Normal"/>
    <w:link w:val="FooterChar"/>
    <w:uiPriority w:val="99"/>
    <w:unhideWhenUsed/>
    <w:rsid w:val="003D60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6099"/>
  </w:style>
  <w:style w:type="paragraph" w:styleId="BalloonText">
    <w:name w:val="Balloon Text"/>
    <w:basedOn w:val="Normal"/>
    <w:link w:val="BalloonTextChar"/>
    <w:uiPriority w:val="99"/>
    <w:semiHidden/>
    <w:unhideWhenUsed/>
    <w:rsid w:val="003D60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6099"/>
    <w:rPr>
      <w:rFonts w:ascii="Tahoma" w:hAnsi="Tahoma" w:cs="Tahoma"/>
      <w:sz w:val="16"/>
      <w:szCs w:val="16"/>
    </w:rPr>
  </w:style>
  <w:style w:type="table" w:customStyle="1" w:styleId="TableGrid1">
    <w:name w:val="Table Grid1"/>
    <w:basedOn w:val="TableNormal"/>
    <w:next w:val="TableGrid"/>
    <w:uiPriority w:val="59"/>
    <w:rsid w:val="007B0FD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3</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Huisman, Rhonda</dc:creator>
  <cp:lastModifiedBy>Huisman, Rhonda</cp:lastModifiedBy>
  <cp:revision>4</cp:revision>
  <cp:lastPrinted>2014-05-08T00:19:00Z</cp:lastPrinted>
  <dcterms:created xsi:type="dcterms:W3CDTF">2014-05-08T00:09:00Z</dcterms:created>
  <dcterms:modified xsi:type="dcterms:W3CDTF">2014-05-08T01:15:00Z</dcterms:modified>
</cp:coreProperties>
</file>